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F8F6" w14:textId="77777777" w:rsidR="00C025AE" w:rsidRDefault="00C025AE" w:rsidP="00C025AE">
      <w:pPr>
        <w:keepLines/>
        <w:jc w:val="center"/>
        <w:outlineLvl w:val="0"/>
        <w:rPr>
          <w:rFonts w:ascii="Georgia" w:eastAsia="Arial Unicode MS" w:hAnsi="Georgia"/>
          <w:b/>
          <w:color w:val="B00F38"/>
          <w:sz w:val="30"/>
          <w:szCs w:val="30"/>
          <w:u w:color="FF0000"/>
        </w:rPr>
      </w:pPr>
      <w:r>
        <w:rPr>
          <w:rFonts w:ascii="Georgia" w:eastAsia="Arial Unicode MS" w:hAnsi="Georgia"/>
          <w:b/>
          <w:color w:val="B00F38"/>
          <w:sz w:val="30"/>
          <w:szCs w:val="30"/>
          <w:u w:color="FF0000"/>
        </w:rPr>
        <w:t xml:space="preserve">All-America City </w:t>
      </w:r>
    </w:p>
    <w:p w14:paraId="74E5F318" w14:textId="77777777" w:rsidR="00C025AE" w:rsidRPr="00C025AE" w:rsidRDefault="00C025AE" w:rsidP="00C025AE">
      <w:pPr>
        <w:keepLines/>
        <w:jc w:val="center"/>
        <w:outlineLvl w:val="0"/>
        <w:rPr>
          <w:rFonts w:ascii="Georgia" w:eastAsia="Arial Unicode MS" w:hAnsi="Georgia"/>
          <w:color w:val="B00F38"/>
          <w:sz w:val="30"/>
          <w:szCs w:val="30"/>
          <w:u w:color="000000"/>
        </w:rPr>
      </w:pPr>
      <w:r>
        <w:rPr>
          <w:rFonts w:ascii="Georgia" w:eastAsia="Arial Unicode MS" w:hAnsi="Georgia"/>
          <w:b/>
          <w:color w:val="B00F38"/>
          <w:sz w:val="30"/>
          <w:szCs w:val="30"/>
          <w:u w:color="FF0000"/>
        </w:rPr>
        <w:t>Hall of Fame Application</w:t>
      </w:r>
    </w:p>
    <w:p w14:paraId="34ABD7FB" w14:textId="6049700F" w:rsidR="0099118E" w:rsidRDefault="008A4DBD" w:rsidP="0099118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>
        <w:t>T</w:t>
      </w:r>
      <w:r w:rsidR="00227935">
        <w:t xml:space="preserve">he National Civic League has created a Hall of Fame Award to recognize an outstanding civic engagement initiative in </w:t>
      </w:r>
      <w:r>
        <w:t>a</w:t>
      </w:r>
      <w:r w:rsidR="00227935">
        <w:t xml:space="preserve"> community since winning the All-Am</w:t>
      </w:r>
      <w:r w:rsidR="00C025AE">
        <w:t xml:space="preserve">erica City Award. </w:t>
      </w:r>
    </w:p>
    <w:p w14:paraId="3F898031" w14:textId="7CE6A7CA" w:rsidR="00227935" w:rsidRDefault="0099118E" w:rsidP="0099118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Calibri" w:hAnsi="Calibri" w:cs="Arial"/>
          <w:b/>
        </w:rPr>
      </w:pPr>
      <w:r>
        <w:t xml:space="preserve">To apply email </w:t>
      </w:r>
      <w:hyperlink r:id="rId10" w:history="1">
        <w:r w:rsidRPr="00344F69">
          <w:rPr>
            <w:rStyle w:val="Hyperlink"/>
          </w:rPr>
          <w:t>aac@ncl.org</w:t>
        </w:r>
      </w:hyperlink>
      <w:r>
        <w:t xml:space="preserve"> </w:t>
      </w:r>
      <w:r>
        <w:rPr>
          <w:rFonts w:ascii="Calibri" w:hAnsi="Calibri" w:cs="Arial"/>
          <w:b/>
        </w:rPr>
        <w:t>by</w:t>
      </w:r>
      <w:r w:rsidR="00175641">
        <w:rPr>
          <w:rFonts w:ascii="Calibri" w:hAnsi="Calibri" w:cs="Arial"/>
          <w:b/>
        </w:rPr>
        <w:t xml:space="preserve"> </w:t>
      </w:r>
      <w:r w:rsidR="00BD74BA">
        <w:rPr>
          <w:rFonts w:ascii="Calibri" w:hAnsi="Calibri" w:cs="Arial"/>
          <w:b/>
        </w:rPr>
        <w:t>Monday</w:t>
      </w:r>
      <w:r w:rsidR="00175641" w:rsidRPr="00D5521B">
        <w:rPr>
          <w:rFonts w:ascii="Calibri" w:hAnsi="Calibri" w:cs="Arial"/>
          <w:b/>
        </w:rPr>
        <w:t xml:space="preserve">, </w:t>
      </w:r>
      <w:r w:rsidR="00BD74BA">
        <w:rPr>
          <w:rFonts w:ascii="Calibri" w:hAnsi="Calibri" w:cs="Arial"/>
          <w:b/>
        </w:rPr>
        <w:t>April 4</w:t>
      </w:r>
      <w:r w:rsidRPr="00D5521B">
        <w:rPr>
          <w:rFonts w:ascii="Calibri" w:hAnsi="Calibri" w:cs="Arial"/>
          <w:b/>
        </w:rPr>
        <w:t>, 20</w:t>
      </w:r>
      <w:r w:rsidR="008A4DBD">
        <w:rPr>
          <w:rFonts w:ascii="Calibri" w:hAnsi="Calibri" w:cs="Arial"/>
          <w:b/>
        </w:rPr>
        <w:t>2</w:t>
      </w:r>
      <w:r w:rsidR="00BD74BA">
        <w:rPr>
          <w:rFonts w:ascii="Calibri" w:hAnsi="Calibri" w:cs="Arial"/>
          <w:b/>
        </w:rPr>
        <w:t>2</w:t>
      </w:r>
      <w:r w:rsidRPr="00506DA1">
        <w:rPr>
          <w:rFonts w:ascii="Calibri" w:hAnsi="Calibri" w:cs="Arial"/>
          <w:b/>
        </w:rPr>
        <w:t xml:space="preserve">, 11:59 p.m. PST </w:t>
      </w:r>
      <w:r>
        <w:rPr>
          <w:rFonts w:ascii="Calibri" w:hAnsi="Calibri" w:cs="Arial"/>
          <w:b/>
        </w:rPr>
        <w:t xml:space="preserve">the completed below application </w:t>
      </w:r>
      <w:r w:rsidRPr="00506DA1">
        <w:rPr>
          <w:rFonts w:ascii="Calibri" w:hAnsi="Calibri" w:cs="Arial"/>
          <w:b/>
        </w:rPr>
        <w:t xml:space="preserve">as a Word Document without pictures and file name </w:t>
      </w:r>
      <w:r>
        <w:rPr>
          <w:rFonts w:ascii="Calibri" w:hAnsi="Calibri" w:cs="Arial"/>
          <w:b/>
        </w:rPr>
        <w:t xml:space="preserve">with State, </w:t>
      </w:r>
      <w:r w:rsidRPr="008A34EA">
        <w:rPr>
          <w:rFonts w:ascii="Calibri" w:hAnsi="Calibri" w:cs="Arial"/>
          <w:b/>
        </w:rPr>
        <w:t>City 20</w:t>
      </w:r>
      <w:r w:rsidR="008A4DBD">
        <w:rPr>
          <w:rFonts w:ascii="Calibri" w:hAnsi="Calibri" w:cs="Arial"/>
          <w:b/>
        </w:rPr>
        <w:t>2</w:t>
      </w:r>
      <w:r w:rsidR="00BD74BA">
        <w:rPr>
          <w:rFonts w:ascii="Calibri" w:hAnsi="Calibri" w:cs="Arial"/>
          <w:b/>
        </w:rPr>
        <w:t>2</w:t>
      </w:r>
      <w:r>
        <w:rPr>
          <w:rFonts w:ascii="Calibri" w:hAnsi="Calibri" w:cs="Arial"/>
          <w:b/>
        </w:rPr>
        <w:t xml:space="preserve"> AAC Hall of Fame.</w:t>
      </w:r>
      <w:r w:rsidR="00EE7C52">
        <w:rPr>
          <w:rFonts w:ascii="Calibri" w:hAnsi="Calibri" w:cs="Arial"/>
          <w:b/>
        </w:rPr>
        <w:t xml:space="preserve"> Winners will be chosen </w:t>
      </w:r>
      <w:r w:rsidR="00B250F5">
        <w:rPr>
          <w:rFonts w:ascii="Calibri" w:hAnsi="Calibri" w:cs="Arial"/>
          <w:b/>
        </w:rPr>
        <w:t xml:space="preserve">in </w:t>
      </w:r>
      <w:r w:rsidR="00BD74BA">
        <w:rPr>
          <w:rFonts w:ascii="Calibri" w:hAnsi="Calibri" w:cs="Arial"/>
          <w:b/>
        </w:rPr>
        <w:t>May</w:t>
      </w:r>
      <w:r w:rsidR="00B250F5">
        <w:rPr>
          <w:rFonts w:ascii="Calibri" w:hAnsi="Calibri" w:cs="Arial"/>
          <w:b/>
        </w:rPr>
        <w:t xml:space="preserve">. Please note this is NOT </w:t>
      </w:r>
      <w:r w:rsidR="00BD74BA">
        <w:rPr>
          <w:rFonts w:ascii="Calibri" w:hAnsi="Calibri" w:cs="Arial"/>
          <w:b/>
        </w:rPr>
        <w:t>the</w:t>
      </w:r>
      <w:r w:rsidR="00B250F5">
        <w:rPr>
          <w:rFonts w:ascii="Calibri" w:hAnsi="Calibri" w:cs="Arial"/>
          <w:b/>
        </w:rPr>
        <w:t xml:space="preserve"> All-America City Application, </w:t>
      </w:r>
      <w:hyperlink r:id="rId11" w:history="1">
        <w:r w:rsidR="00C23F55">
          <w:rPr>
            <w:rStyle w:val="Hyperlink"/>
            <w:rFonts w:ascii="Calibri" w:hAnsi="Calibri" w:cs="Arial"/>
            <w:b/>
          </w:rPr>
          <w:t>please visit here to apply to be an All-America City.</w:t>
        </w:r>
      </w:hyperlink>
      <w:r w:rsidR="00B250F5">
        <w:rPr>
          <w:rFonts w:ascii="Calibri" w:hAnsi="Calibri" w:cs="Arial"/>
          <w:b/>
        </w:rPr>
        <w:t xml:space="preserve"> </w:t>
      </w:r>
    </w:p>
    <w:p w14:paraId="1BA5361B" w14:textId="75E1A22A" w:rsidR="0086382E" w:rsidRPr="007F0786" w:rsidRDefault="0086382E" w:rsidP="0099118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Calibri" w:hAnsi="Calibri" w:cs="Arial"/>
          <w:i/>
        </w:rPr>
      </w:pPr>
      <w:r w:rsidRPr="0086382E">
        <w:rPr>
          <w:rFonts w:ascii="Calibri" w:hAnsi="Calibri" w:cs="Arial"/>
        </w:rPr>
        <w:t>All applicants will be invited to attend the</w:t>
      </w:r>
      <w:r w:rsidR="001C6AB7">
        <w:rPr>
          <w:rFonts w:ascii="Calibri" w:hAnsi="Calibri" w:cs="Arial"/>
        </w:rPr>
        <w:t xml:space="preserve"> virtual</w:t>
      </w:r>
      <w:r w:rsidRPr="0086382E">
        <w:rPr>
          <w:rFonts w:ascii="Calibri" w:hAnsi="Calibri" w:cs="Arial"/>
        </w:rPr>
        <w:t xml:space="preserve"> 20</w:t>
      </w:r>
      <w:r w:rsidR="008A4DBD">
        <w:rPr>
          <w:rFonts w:ascii="Calibri" w:hAnsi="Calibri" w:cs="Arial"/>
        </w:rPr>
        <w:t>2</w:t>
      </w:r>
      <w:r w:rsidR="00C23F55">
        <w:rPr>
          <w:rFonts w:ascii="Calibri" w:hAnsi="Calibri" w:cs="Arial"/>
        </w:rPr>
        <w:t>2</w:t>
      </w:r>
      <w:r w:rsidRPr="0086382E">
        <w:rPr>
          <w:rFonts w:ascii="Calibri" w:hAnsi="Calibri" w:cs="Arial"/>
        </w:rPr>
        <w:t xml:space="preserve"> All-America City </w:t>
      </w:r>
      <w:r w:rsidR="001C6AB7">
        <w:rPr>
          <w:rFonts w:ascii="Calibri" w:hAnsi="Calibri" w:cs="Arial"/>
        </w:rPr>
        <w:t>awards event</w:t>
      </w:r>
      <w:r w:rsidR="001C6AB7" w:rsidRPr="001C6AB7">
        <w:rPr>
          <w:rFonts w:ascii="Calibri" w:hAnsi="Calibri" w:cs="Arial"/>
        </w:rPr>
        <w:t xml:space="preserve">, </w:t>
      </w:r>
      <w:r w:rsidRPr="001C6AB7">
        <w:rPr>
          <w:rFonts w:ascii="Calibri" w:hAnsi="Calibri" w:cs="Arial"/>
        </w:rPr>
        <w:t>Ju</w:t>
      </w:r>
      <w:r w:rsidR="00C23F55">
        <w:rPr>
          <w:rFonts w:ascii="Calibri" w:hAnsi="Calibri" w:cs="Arial"/>
        </w:rPr>
        <w:t>ly</w:t>
      </w:r>
      <w:r w:rsidRPr="001C6AB7">
        <w:rPr>
          <w:rFonts w:ascii="Calibri" w:hAnsi="Calibri" w:cs="Arial"/>
        </w:rPr>
        <w:t xml:space="preserve"> </w:t>
      </w:r>
      <w:r w:rsidR="00C23F55">
        <w:rPr>
          <w:rFonts w:ascii="Calibri" w:hAnsi="Calibri" w:cs="Arial"/>
        </w:rPr>
        <w:t>18-22</w:t>
      </w:r>
      <w:r w:rsidR="001C6AB7" w:rsidRPr="001C6AB7">
        <w:rPr>
          <w:rFonts w:ascii="Calibri" w:hAnsi="Calibri" w:cs="Arial"/>
        </w:rPr>
        <w:t>, 202</w:t>
      </w:r>
      <w:r w:rsidR="00C23F55">
        <w:rPr>
          <w:rFonts w:ascii="Calibri" w:hAnsi="Calibri" w:cs="Arial"/>
        </w:rPr>
        <w:t>2</w:t>
      </w:r>
      <w:r w:rsidRPr="001C6AB7">
        <w:rPr>
          <w:rFonts w:ascii="Calibri" w:hAnsi="Calibri" w:cs="Arial"/>
        </w:rPr>
        <w:t>.</w:t>
      </w:r>
      <w:r w:rsidRPr="0030192B">
        <w:rPr>
          <w:rFonts w:ascii="Calibri" w:hAnsi="Calibri" w:cs="Arial"/>
          <w:b/>
        </w:rPr>
        <w:t xml:space="preserve"> </w:t>
      </w:r>
      <w:r w:rsidRPr="0086382E">
        <w:rPr>
          <w:rFonts w:ascii="Calibri" w:hAnsi="Calibri" w:cs="Arial"/>
        </w:rPr>
        <w:t>Winners will be invited to present their projects during</w:t>
      </w:r>
      <w:r w:rsidR="00B250F5">
        <w:rPr>
          <w:rFonts w:ascii="Calibri" w:hAnsi="Calibri" w:cs="Arial"/>
        </w:rPr>
        <w:t xml:space="preserve"> workshops at</w:t>
      </w:r>
      <w:r w:rsidRPr="0086382E">
        <w:rPr>
          <w:rFonts w:ascii="Calibri" w:hAnsi="Calibri" w:cs="Arial"/>
        </w:rPr>
        <w:t xml:space="preserve"> </w:t>
      </w:r>
      <w:r w:rsidR="007F0786">
        <w:rPr>
          <w:rFonts w:ascii="Calibri" w:hAnsi="Calibri" w:cs="Arial"/>
        </w:rPr>
        <w:t xml:space="preserve">the conference, will be featured in the League’s Promising Practices Database and potentially in the </w:t>
      </w:r>
      <w:r w:rsidR="007F0786">
        <w:rPr>
          <w:rFonts w:ascii="Calibri" w:hAnsi="Calibri" w:cs="Arial"/>
          <w:i/>
        </w:rPr>
        <w:t xml:space="preserve">National Civic Review. </w:t>
      </w:r>
    </w:p>
    <w:p w14:paraId="1907A0A2" w14:textId="77777777" w:rsidR="00227935" w:rsidRPr="00C025AE" w:rsidRDefault="00C025AE" w:rsidP="00C025AE">
      <w:pPr>
        <w:keepLines/>
        <w:jc w:val="center"/>
        <w:outlineLvl w:val="0"/>
        <w:rPr>
          <w:rFonts w:ascii="Georgia" w:eastAsia="Arial Unicode MS" w:hAnsi="Georgia"/>
          <w:color w:val="B00F38"/>
          <w:sz w:val="30"/>
          <w:szCs w:val="30"/>
          <w:u w:color="000000"/>
        </w:rPr>
      </w:pPr>
      <w:r>
        <w:rPr>
          <w:rFonts w:ascii="Georgia" w:eastAsia="Arial Unicode MS" w:hAnsi="Georgia"/>
          <w:b/>
          <w:color w:val="B00F38"/>
          <w:sz w:val="30"/>
          <w:szCs w:val="30"/>
          <w:u w:color="FF0000"/>
        </w:rPr>
        <w:t>Community-Driven Project</w:t>
      </w:r>
    </w:p>
    <w:p w14:paraId="1FF13576" w14:textId="217EB66F" w:rsidR="00227935" w:rsidRPr="0030192B" w:rsidRDefault="00227935" w:rsidP="0030192B">
      <w:pPr>
        <w:keepLines/>
        <w:outlineLvl w:val="0"/>
        <w:rPr>
          <w:rFonts w:ascii="Calibri" w:eastAsia="Arial Unicode MS" w:hAnsi="Calibri" w:cs="Arial"/>
          <w:color w:val="000000"/>
          <w:u w:val="single"/>
        </w:rPr>
      </w:pPr>
      <w:r w:rsidRPr="00086BF1">
        <w:rPr>
          <w:rFonts w:ascii="Calibri" w:eastAsia="Arial Unicode MS" w:hAnsi="Calibri" w:cs="Arial"/>
          <w:color w:val="000000"/>
          <w:u w:color="000000"/>
        </w:rPr>
        <w:t xml:space="preserve">Describe your </w:t>
      </w:r>
      <w:r w:rsidR="00C025AE">
        <w:rPr>
          <w:rFonts w:ascii="Calibri" w:eastAsia="Arial Unicode MS" w:hAnsi="Calibri" w:cs="Arial"/>
          <w:color w:val="000000"/>
          <w:u w:color="000000"/>
        </w:rPr>
        <w:t>best project</w:t>
      </w:r>
      <w:r w:rsidR="00C025AE">
        <w:rPr>
          <w:rFonts w:ascii="Calibri" w:hAnsi="Calibri" w:cs="Arial"/>
          <w:color w:val="000000"/>
        </w:rPr>
        <w:t xml:space="preserve"> that has</w:t>
      </w:r>
      <w:r w:rsidRPr="00086BF1">
        <w:rPr>
          <w:rFonts w:ascii="Calibri" w:hAnsi="Calibri" w:cs="Arial"/>
          <w:color w:val="000000"/>
        </w:rPr>
        <w:t xml:space="preserve"> a compellin</w:t>
      </w:r>
      <w:r w:rsidR="00C025AE">
        <w:rPr>
          <w:rFonts w:ascii="Calibri" w:hAnsi="Calibri" w:cs="Arial"/>
          <w:color w:val="000000"/>
        </w:rPr>
        <w:t>g community-wide vision and has</w:t>
      </w:r>
      <w:r w:rsidRPr="00086BF1">
        <w:rPr>
          <w:rFonts w:ascii="Calibri" w:hAnsi="Calibri" w:cs="Arial"/>
          <w:color w:val="000000"/>
        </w:rPr>
        <w:t xml:space="preserve"> resulted in significant local impact </w:t>
      </w:r>
      <w:r w:rsidR="00C025AE">
        <w:rPr>
          <w:rFonts w:ascii="Calibri" w:eastAsia="Arial Unicode MS" w:hAnsi="Calibri" w:cs="Arial"/>
          <w:color w:val="000000"/>
          <w:u w:color="000000"/>
        </w:rPr>
        <w:t>due to community engagement</w:t>
      </w:r>
      <w:r w:rsidRPr="00086BF1">
        <w:rPr>
          <w:rFonts w:ascii="Calibri" w:eastAsia="Arial Unicode MS" w:hAnsi="Calibri" w:cs="Arial"/>
          <w:color w:val="000000"/>
          <w:u w:color="000000"/>
        </w:rPr>
        <w:t>.</w:t>
      </w:r>
      <w:r>
        <w:rPr>
          <w:rFonts w:ascii="Calibri" w:eastAsia="Arial Unicode MS" w:hAnsi="Calibri" w:cs="Arial"/>
          <w:color w:val="000000"/>
          <w:u w:color="000000"/>
        </w:rPr>
        <w:t xml:space="preserve"> </w:t>
      </w:r>
    </w:p>
    <w:p w14:paraId="039CB5C8" w14:textId="77777777" w:rsidR="00227935" w:rsidRDefault="00227935" w:rsidP="00227935">
      <w:pPr>
        <w:pStyle w:val="Body1"/>
        <w:numPr>
          <w:ilvl w:val="0"/>
          <w:numId w:val="1"/>
        </w:numPr>
        <w:tabs>
          <w:tab w:val="num" w:pos="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C025AE">
        <w:rPr>
          <w:rFonts w:ascii="Calibri" w:hAnsi="Calibri"/>
          <w:sz w:val="22"/>
          <w:szCs w:val="22"/>
        </w:rPr>
        <w:t xml:space="preserve">project will be </w:t>
      </w:r>
      <w:r w:rsidRPr="00086BF1">
        <w:rPr>
          <w:rFonts w:ascii="Calibri" w:hAnsi="Calibri"/>
          <w:sz w:val="22"/>
          <w:szCs w:val="22"/>
        </w:rPr>
        <w:t xml:space="preserve">considered using </w:t>
      </w:r>
      <w:r>
        <w:rPr>
          <w:rFonts w:ascii="Calibri" w:hAnsi="Calibri"/>
          <w:sz w:val="22"/>
          <w:szCs w:val="22"/>
        </w:rPr>
        <w:t>the following</w:t>
      </w:r>
      <w:r w:rsidRPr="00086BF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criteria based on the components of National Civic Leagues civic infrastructure measurement tool, </w:t>
      </w:r>
      <w:hyperlink r:id="rId12" w:history="1">
        <w:r w:rsidRPr="00C025AE">
          <w:rPr>
            <w:rStyle w:val="Hyperlink"/>
            <w:rFonts w:ascii="Calibri" w:hAnsi="Calibri"/>
            <w:sz w:val="22"/>
            <w:szCs w:val="22"/>
          </w:rPr>
          <w:t xml:space="preserve">the </w:t>
        </w:r>
        <w:r w:rsidRPr="00C025AE">
          <w:rPr>
            <w:rStyle w:val="Hyperlink"/>
            <w:rFonts w:ascii="Calibri" w:hAnsi="Calibri"/>
            <w:i/>
            <w:sz w:val="22"/>
            <w:szCs w:val="22"/>
          </w:rPr>
          <w:t>Civic Index</w:t>
        </w:r>
      </w:hyperlink>
      <w:r w:rsidRPr="00086BF1">
        <w:rPr>
          <w:rFonts w:ascii="Calibri" w:hAnsi="Calibri"/>
          <w:sz w:val="22"/>
          <w:szCs w:val="22"/>
        </w:rPr>
        <w:t>:</w:t>
      </w:r>
    </w:p>
    <w:p w14:paraId="2DF658D4" w14:textId="77777777" w:rsidR="00227935" w:rsidRPr="00096141" w:rsidRDefault="00227935" w:rsidP="00227935">
      <w:pPr>
        <w:pStyle w:val="Body1"/>
        <w:numPr>
          <w:ilvl w:val="0"/>
          <w:numId w:val="1"/>
        </w:numPr>
        <w:tabs>
          <w:tab w:val="num" w:pos="0"/>
        </w:tabs>
        <w:rPr>
          <w:rFonts w:ascii="Calibri" w:hAnsi="Calibri"/>
          <w:sz w:val="22"/>
          <w:szCs w:val="22"/>
        </w:rPr>
      </w:pPr>
    </w:p>
    <w:p w14:paraId="5EBA8612" w14:textId="77777777" w:rsidR="00227935" w:rsidRDefault="00227935" w:rsidP="00227935">
      <w:pPr>
        <w:pStyle w:val="Body1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B786F">
        <w:rPr>
          <w:rFonts w:ascii="Calibri" w:hAnsi="Calibri"/>
          <w:b/>
          <w:sz w:val="22"/>
          <w:szCs w:val="22"/>
        </w:rPr>
        <w:t>Shared Vision</w:t>
      </w:r>
      <w:r>
        <w:rPr>
          <w:rFonts w:ascii="Calibri" w:hAnsi="Calibri"/>
          <w:sz w:val="22"/>
          <w:szCs w:val="22"/>
        </w:rPr>
        <w:t xml:space="preserve"> and long-term plan </w:t>
      </w:r>
      <w:r w:rsidRPr="00506DA1">
        <w:rPr>
          <w:rFonts w:ascii="Calibri" w:hAnsi="Calibri"/>
          <w:sz w:val="22"/>
          <w:szCs w:val="22"/>
        </w:rPr>
        <w:t>to address local challenges</w:t>
      </w:r>
      <w:r>
        <w:rPr>
          <w:rFonts w:ascii="Calibri" w:hAnsi="Calibri"/>
          <w:sz w:val="22"/>
          <w:szCs w:val="22"/>
        </w:rPr>
        <w:t xml:space="preserve"> defined by the community. </w:t>
      </w:r>
    </w:p>
    <w:p w14:paraId="34B63E33" w14:textId="77777777" w:rsidR="00227935" w:rsidRPr="00096141" w:rsidRDefault="00227935" w:rsidP="00227935">
      <w:pPr>
        <w:pStyle w:val="Body1"/>
        <w:ind w:left="720"/>
        <w:rPr>
          <w:rFonts w:ascii="Calibri" w:hAnsi="Calibri"/>
          <w:sz w:val="8"/>
          <w:szCs w:val="8"/>
        </w:rPr>
      </w:pPr>
    </w:p>
    <w:p w14:paraId="4E7D0650" w14:textId="77777777" w:rsidR="00227935" w:rsidRPr="00086BF1" w:rsidRDefault="00227935" w:rsidP="00227935">
      <w:pPr>
        <w:pStyle w:val="Body1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86BF1">
        <w:rPr>
          <w:rFonts w:ascii="Calibri" w:hAnsi="Calibri"/>
          <w:b/>
          <w:sz w:val="22"/>
          <w:szCs w:val="22"/>
        </w:rPr>
        <w:t xml:space="preserve">Civic Engagement: </w:t>
      </w:r>
      <w:r>
        <w:rPr>
          <w:rFonts w:ascii="Calibri" w:hAnsi="Calibri"/>
          <w:sz w:val="22"/>
          <w:szCs w:val="22"/>
        </w:rPr>
        <w:t xml:space="preserve">comprehensive </w:t>
      </w:r>
      <w:r w:rsidRPr="00086BF1">
        <w:rPr>
          <w:rFonts w:ascii="Calibri" w:hAnsi="Calibri"/>
          <w:sz w:val="22"/>
          <w:szCs w:val="22"/>
        </w:rPr>
        <w:t>resident engagement in decision-making and action planning.</w:t>
      </w:r>
      <w:r>
        <w:rPr>
          <w:rFonts w:ascii="Calibri" w:hAnsi="Calibri"/>
          <w:sz w:val="22"/>
          <w:szCs w:val="22"/>
        </w:rPr>
        <w:t xml:space="preserve"> Strong engagement efforts are those that </w:t>
      </w:r>
      <w:r w:rsidRPr="00875F8C">
        <w:rPr>
          <w:rFonts w:ascii="Calibri" w:hAnsi="Calibri"/>
          <w:sz w:val="22"/>
          <w:szCs w:val="22"/>
        </w:rPr>
        <w:t>seek to listen to, and learn from, residents in ongoing conversations and leverage those insights to shape the way programs are administered, designed and executed.</w:t>
      </w:r>
      <w:r>
        <w:rPr>
          <w:rFonts w:ascii="Calibri" w:hAnsi="Calibri"/>
          <w:sz w:val="22"/>
          <w:szCs w:val="22"/>
        </w:rPr>
        <w:t xml:space="preserve"> </w:t>
      </w:r>
    </w:p>
    <w:p w14:paraId="2D681876" w14:textId="77777777" w:rsidR="00227935" w:rsidRPr="00096141" w:rsidRDefault="00227935" w:rsidP="00227935">
      <w:pPr>
        <w:pStyle w:val="Body1"/>
        <w:ind w:left="720"/>
        <w:rPr>
          <w:rFonts w:ascii="Calibri" w:hAnsi="Calibri"/>
          <w:sz w:val="8"/>
          <w:szCs w:val="8"/>
        </w:rPr>
      </w:pPr>
    </w:p>
    <w:p w14:paraId="0D7F21D7" w14:textId="77777777" w:rsidR="00227935" w:rsidRPr="00086BF1" w:rsidRDefault="00227935" w:rsidP="00227935">
      <w:pPr>
        <w:pStyle w:val="Body1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86BF1">
        <w:rPr>
          <w:rFonts w:ascii="Calibri" w:hAnsi="Calibri"/>
          <w:b/>
          <w:sz w:val="22"/>
          <w:szCs w:val="22"/>
        </w:rPr>
        <w:t>Inclusiveness and Equity</w:t>
      </w:r>
      <w:r w:rsidRPr="00086BF1">
        <w:rPr>
          <w:rFonts w:ascii="Calibri" w:hAnsi="Calibri"/>
          <w:sz w:val="22"/>
          <w:szCs w:val="22"/>
        </w:rPr>
        <w:t xml:space="preserve">: intentional involvement of diverse segments and perspectives (ethnic, racial, socio-economic, age, sexual orientation, gender expression, people with disabilities, </w:t>
      </w:r>
      <w:r>
        <w:rPr>
          <w:rFonts w:ascii="Calibri" w:hAnsi="Calibri"/>
          <w:sz w:val="22"/>
          <w:szCs w:val="22"/>
        </w:rPr>
        <w:t xml:space="preserve">national origin, </w:t>
      </w:r>
      <w:r w:rsidRPr="00086BF1">
        <w:rPr>
          <w:rFonts w:ascii="Calibri" w:hAnsi="Calibri"/>
          <w:sz w:val="22"/>
          <w:szCs w:val="22"/>
        </w:rPr>
        <w:t>and others) in community decision-making.</w:t>
      </w:r>
      <w:r>
        <w:rPr>
          <w:rFonts w:ascii="Calibri" w:hAnsi="Calibri"/>
          <w:sz w:val="22"/>
          <w:szCs w:val="22"/>
        </w:rPr>
        <w:t xml:space="preserve"> Evidence of increase in equity of outcomes for residents based on demographics. </w:t>
      </w:r>
    </w:p>
    <w:p w14:paraId="6141E6B5" w14:textId="77777777" w:rsidR="00227935" w:rsidRPr="00096141" w:rsidRDefault="00227935" w:rsidP="00227935">
      <w:pPr>
        <w:pStyle w:val="Body1"/>
        <w:ind w:left="720"/>
        <w:rPr>
          <w:rFonts w:ascii="Calibri" w:hAnsi="Calibri"/>
          <w:sz w:val="8"/>
          <w:szCs w:val="8"/>
        </w:rPr>
      </w:pPr>
    </w:p>
    <w:p w14:paraId="383C9109" w14:textId="77777777" w:rsidR="00227935" w:rsidRPr="00086BF1" w:rsidRDefault="00227935" w:rsidP="00227935">
      <w:pPr>
        <w:pStyle w:val="Body1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86BF1">
        <w:rPr>
          <w:rFonts w:ascii="Calibri" w:hAnsi="Calibri"/>
          <w:b/>
          <w:sz w:val="22"/>
          <w:szCs w:val="22"/>
        </w:rPr>
        <w:t>Collaboration</w:t>
      </w:r>
      <w:r w:rsidRPr="00086BF1">
        <w:rPr>
          <w:rFonts w:ascii="Calibri" w:hAnsi="Calibri"/>
          <w:sz w:val="22"/>
          <w:szCs w:val="22"/>
        </w:rPr>
        <w:t xml:space="preserve">: cross-sector collaboration (business, local government, nonprofits, military, etc.) and regional collaboration. </w:t>
      </w:r>
    </w:p>
    <w:p w14:paraId="0694D399" w14:textId="77777777" w:rsidR="00227935" w:rsidRPr="00096141" w:rsidRDefault="00227935" w:rsidP="00227935">
      <w:pPr>
        <w:pStyle w:val="Body1"/>
        <w:tabs>
          <w:tab w:val="num" w:pos="0"/>
        </w:tabs>
        <w:rPr>
          <w:rFonts w:ascii="Calibri" w:hAnsi="Calibri"/>
          <w:sz w:val="8"/>
          <w:szCs w:val="8"/>
        </w:rPr>
      </w:pPr>
    </w:p>
    <w:p w14:paraId="16865972" w14:textId="77777777" w:rsidR="00227935" w:rsidRPr="00086BF1" w:rsidRDefault="00227935" w:rsidP="00227935">
      <w:pPr>
        <w:pStyle w:val="Body1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86BF1">
        <w:rPr>
          <w:rFonts w:ascii="Calibri" w:hAnsi="Calibri"/>
          <w:b/>
          <w:sz w:val="22"/>
          <w:szCs w:val="22"/>
        </w:rPr>
        <w:t>Innovation</w:t>
      </w:r>
      <w:r w:rsidRPr="00086BF1">
        <w:rPr>
          <w:rFonts w:ascii="Calibri" w:hAnsi="Calibri"/>
          <w:sz w:val="22"/>
          <w:szCs w:val="22"/>
        </w:rPr>
        <w:t>: creative use and leveraging of community resources.</w:t>
      </w:r>
    </w:p>
    <w:p w14:paraId="3B221B1E" w14:textId="77777777" w:rsidR="00227935" w:rsidRPr="00096141" w:rsidRDefault="00227935" w:rsidP="00227935">
      <w:pPr>
        <w:pStyle w:val="ListParagraph"/>
        <w:tabs>
          <w:tab w:val="num" w:pos="0"/>
        </w:tabs>
        <w:ind w:left="0"/>
        <w:rPr>
          <w:rFonts w:ascii="Calibri" w:hAnsi="Calibri"/>
          <w:sz w:val="8"/>
          <w:szCs w:val="8"/>
        </w:rPr>
      </w:pPr>
    </w:p>
    <w:p w14:paraId="449E0AEF" w14:textId="06D53217" w:rsidR="00C025AE" w:rsidRPr="007F0786" w:rsidRDefault="00227935" w:rsidP="007F0786">
      <w:pPr>
        <w:pStyle w:val="ListParagraph"/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Impact: </w:t>
      </w:r>
      <w:r w:rsidRPr="00506DA1">
        <w:rPr>
          <w:rFonts w:ascii="Calibri" w:hAnsi="Calibri"/>
          <w:sz w:val="22"/>
          <w:szCs w:val="22"/>
        </w:rPr>
        <w:t>demonstrable, significant and measurable achievements from the past 5 years (for example: increase in number and diversity of residents involved in engagement processes, reduced poverty rates, increased access to school health services, increased number of affordable housing units).</w:t>
      </w:r>
    </w:p>
    <w:p w14:paraId="018A227D" w14:textId="77777777" w:rsidR="007F0786" w:rsidRDefault="007F0786" w:rsidP="00227935">
      <w:pPr>
        <w:keepLines/>
        <w:outlineLvl w:val="0"/>
        <w:rPr>
          <w:rFonts w:ascii="Calibri" w:eastAsia="Arial Unicode MS" w:hAnsi="Calibri"/>
          <w:color w:val="000000"/>
          <w:u w:color="000000"/>
        </w:rPr>
      </w:pPr>
    </w:p>
    <w:p w14:paraId="7E16598C" w14:textId="77E40469" w:rsidR="00227935" w:rsidRPr="00086BF1" w:rsidRDefault="00227935" w:rsidP="00227935">
      <w:pPr>
        <w:keepLines/>
        <w:outlineLvl w:val="0"/>
        <w:rPr>
          <w:rFonts w:ascii="Calibri" w:eastAsia="Arial Unicode MS" w:hAnsi="Calibri"/>
          <w:color w:val="000000"/>
          <w:u w:color="000000"/>
        </w:rPr>
      </w:pPr>
      <w:r>
        <w:rPr>
          <w:rFonts w:ascii="Calibri" w:eastAsia="Arial Unicode MS" w:hAnsi="Calibri"/>
          <w:color w:val="000000"/>
          <w:u w:color="000000"/>
        </w:rPr>
        <w:t>Using the criteria above,</w:t>
      </w:r>
      <w:r w:rsidRPr="00086BF1">
        <w:rPr>
          <w:rFonts w:ascii="Calibri" w:eastAsia="Arial Unicode MS" w:hAnsi="Calibri"/>
          <w:color w:val="000000"/>
          <w:u w:color="000000"/>
        </w:rPr>
        <w:t xml:space="preserve"> describe the challenge being addressed, actions taken </w:t>
      </w:r>
      <w:r>
        <w:rPr>
          <w:rFonts w:ascii="Calibri" w:eastAsia="Arial Unicode MS" w:hAnsi="Calibri"/>
          <w:color w:val="000000"/>
          <w:u w:color="000000"/>
        </w:rPr>
        <w:t xml:space="preserve">and </w:t>
      </w:r>
      <w:r w:rsidRPr="00086BF1">
        <w:rPr>
          <w:rFonts w:ascii="Calibri" w:eastAsia="Arial Unicode MS" w:hAnsi="Calibri"/>
          <w:color w:val="000000"/>
          <w:u w:color="000000"/>
        </w:rPr>
        <w:t xml:space="preserve">outcomes achieved through this project to date. </w:t>
      </w:r>
      <w:r>
        <w:rPr>
          <w:rFonts w:ascii="Calibri" w:eastAsia="Arial Unicode MS" w:hAnsi="Calibri"/>
          <w:i/>
          <w:color w:val="000000"/>
          <w:u w:color="000000"/>
        </w:rPr>
        <w:t>(2,000-</w:t>
      </w:r>
      <w:r w:rsidRPr="00086BF1">
        <w:rPr>
          <w:rFonts w:ascii="Calibri" w:eastAsia="Arial Unicode MS" w:hAnsi="Calibri"/>
          <w:i/>
          <w:color w:val="000000"/>
          <w:u w:color="000000"/>
        </w:rPr>
        <w:t>word maximum)</w:t>
      </w:r>
      <w:r>
        <w:rPr>
          <w:rFonts w:ascii="Calibri" w:eastAsia="Arial Unicode MS" w:hAnsi="Calibri"/>
          <w:color w:val="000000"/>
          <w:u w:color="000000"/>
        </w:rPr>
        <w:t xml:space="preserve"> </w:t>
      </w:r>
      <w:r w:rsidRPr="00086BF1">
        <w:rPr>
          <w:rFonts w:ascii="Calibri" w:eastAsia="Arial Unicode MS" w:hAnsi="Calibri"/>
          <w:color w:val="000000"/>
          <w:u w:color="000000"/>
        </w:rPr>
        <w:t xml:space="preserve"> </w:t>
      </w:r>
    </w:p>
    <w:p w14:paraId="3A765130" w14:textId="77777777" w:rsidR="00227935" w:rsidRPr="00FE4A4C" w:rsidRDefault="00227935" w:rsidP="00227935">
      <w:pPr>
        <w:pStyle w:val="Body1"/>
        <w:ind w:left="360" w:hanging="360"/>
        <w:rPr>
          <w:rFonts w:ascii="Calibri" w:hAnsi="Calibri"/>
          <w:sz w:val="14"/>
          <w:szCs w:val="14"/>
        </w:rPr>
      </w:pPr>
      <w:r w:rsidRPr="00086BF1">
        <w:rPr>
          <w:rFonts w:ascii="Calibri" w:hAnsi="Calibri"/>
          <w:sz w:val="22"/>
          <w:szCs w:val="22"/>
        </w:rPr>
        <w:t xml:space="preserve"> </w:t>
      </w:r>
    </w:p>
    <w:p w14:paraId="17EB2D8A" w14:textId="1E7B603F" w:rsidR="00C025AE" w:rsidRPr="0086382E" w:rsidRDefault="00227935" w:rsidP="0086382E">
      <w:pPr>
        <w:keepLines/>
        <w:outlineLvl w:val="0"/>
        <w:rPr>
          <w:rFonts w:ascii="Calibri" w:eastAsia="Arial Unicode MS" w:hAnsi="Calibri"/>
          <w:i/>
          <w:color w:val="000000"/>
          <w:u w:color="000000"/>
        </w:rPr>
      </w:pPr>
      <w:r w:rsidRPr="00086BF1">
        <w:rPr>
          <w:rFonts w:ascii="Calibri" w:eastAsia="Arial Unicode MS" w:hAnsi="Calibri"/>
          <w:color w:val="000000"/>
          <w:u w:color="000000"/>
        </w:rPr>
        <w:t xml:space="preserve">Provide name of the primary contact for the project. Name &amp; title, organization, address, telephone, and e-mail address. </w:t>
      </w:r>
      <w:r w:rsidRPr="00086BF1">
        <w:rPr>
          <w:rFonts w:ascii="Calibri" w:eastAsia="Arial Unicode MS" w:hAnsi="Calibri"/>
          <w:i/>
          <w:color w:val="000000"/>
          <w:u w:color="000000"/>
        </w:rPr>
        <w:t>(This person may be contacted to verify information.)</w:t>
      </w:r>
    </w:p>
    <w:sectPr w:rsidR="00C025AE" w:rsidRPr="0086382E" w:rsidSect="007F0786">
      <w:footerReference w:type="default" r:id="rId13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FB5A" w14:textId="77777777" w:rsidR="00227C90" w:rsidRDefault="00227C90" w:rsidP="0030192B">
      <w:pPr>
        <w:spacing w:after="0" w:line="240" w:lineRule="auto"/>
      </w:pPr>
      <w:r>
        <w:separator/>
      </w:r>
    </w:p>
  </w:endnote>
  <w:endnote w:type="continuationSeparator" w:id="0">
    <w:p w14:paraId="4AB1384C" w14:textId="77777777" w:rsidR="00227C90" w:rsidRDefault="00227C90" w:rsidP="003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DC3C" w14:textId="77777777" w:rsidR="0030192B" w:rsidRDefault="0030192B" w:rsidP="0030192B">
    <w:pPr>
      <w:pStyle w:val="Footer"/>
      <w:jc w:val="center"/>
      <w:rPr>
        <w:rFonts w:ascii="Times New Roman" w:eastAsia="Times New Roman" w:hAnsi="Times New Roman"/>
        <w:sz w:val="16"/>
        <w:szCs w:val="24"/>
      </w:rPr>
    </w:pPr>
    <w:r w:rsidRPr="0030192B">
      <w:rPr>
        <w:rFonts w:ascii="Times New Roman" w:eastAsia="Times New Roman" w:hAnsi="Times New Roman"/>
        <w:sz w:val="16"/>
        <w:szCs w:val="24"/>
      </w:rPr>
      <w:t>NATIONAL CIVIC LEAGUE</w:t>
    </w:r>
  </w:p>
  <w:p w14:paraId="66618F94" w14:textId="0189E656" w:rsidR="0030192B" w:rsidRPr="0030192B" w:rsidRDefault="0030192B" w:rsidP="0030192B">
    <w:pPr>
      <w:pStyle w:val="Footer"/>
      <w:jc w:val="center"/>
      <w:rPr>
        <w:rFonts w:ascii="Times New Roman" w:eastAsia="Times New Roman" w:hAnsi="Times New Roman"/>
        <w:sz w:val="16"/>
        <w:szCs w:val="24"/>
      </w:rPr>
    </w:pPr>
    <w:r w:rsidRPr="0030192B">
      <w:rPr>
        <w:rFonts w:ascii="Times New Roman" w:eastAsia="Times New Roman" w:hAnsi="Times New Roman" w:cs="Times New Roman"/>
        <w:sz w:val="16"/>
        <w:szCs w:val="24"/>
      </w:rPr>
      <w:t>(303) 571-4343 | aac@ncl.org | www.nationalcivicleague.org</w:t>
    </w:r>
  </w:p>
  <w:p w14:paraId="489C30AB" w14:textId="77777777" w:rsidR="0030192B" w:rsidRDefault="00301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30F0" w14:textId="77777777" w:rsidR="00227C90" w:rsidRDefault="00227C90" w:rsidP="0030192B">
      <w:pPr>
        <w:spacing w:after="0" w:line="240" w:lineRule="auto"/>
      </w:pPr>
      <w:r>
        <w:separator/>
      </w:r>
    </w:p>
  </w:footnote>
  <w:footnote w:type="continuationSeparator" w:id="0">
    <w:p w14:paraId="2801AE37" w14:textId="77777777" w:rsidR="00227C90" w:rsidRDefault="00227C90" w:rsidP="0030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F3BFA"/>
    <w:multiLevelType w:val="hybridMultilevel"/>
    <w:tmpl w:val="4B44E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46F8"/>
    <w:multiLevelType w:val="hybridMultilevel"/>
    <w:tmpl w:val="3FEA7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35"/>
    <w:rsid w:val="000001EF"/>
    <w:rsid w:val="00031003"/>
    <w:rsid w:val="00083F35"/>
    <w:rsid w:val="001123BD"/>
    <w:rsid w:val="00175641"/>
    <w:rsid w:val="001C6AB7"/>
    <w:rsid w:val="00227935"/>
    <w:rsid w:val="00227C90"/>
    <w:rsid w:val="0030192B"/>
    <w:rsid w:val="0043074B"/>
    <w:rsid w:val="005C2DCD"/>
    <w:rsid w:val="005E7AEE"/>
    <w:rsid w:val="00611817"/>
    <w:rsid w:val="007F0786"/>
    <w:rsid w:val="0086382E"/>
    <w:rsid w:val="008A4DBD"/>
    <w:rsid w:val="0099118E"/>
    <w:rsid w:val="009D3844"/>
    <w:rsid w:val="00A618B4"/>
    <w:rsid w:val="00B22E50"/>
    <w:rsid w:val="00B250F5"/>
    <w:rsid w:val="00BD74BA"/>
    <w:rsid w:val="00BE0063"/>
    <w:rsid w:val="00C025AE"/>
    <w:rsid w:val="00C23F55"/>
    <w:rsid w:val="00C51063"/>
    <w:rsid w:val="00D5521B"/>
    <w:rsid w:val="00E02410"/>
    <w:rsid w:val="00E853D7"/>
    <w:rsid w:val="00E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FFFF4"/>
  <w15:chartTrackingRefBased/>
  <w15:docId w15:val="{7D1EC0E2-1877-4E9B-B181-4CA5B5E5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27935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2279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5A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01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92B"/>
  </w:style>
  <w:style w:type="paragraph" w:styleId="Footer">
    <w:name w:val="footer"/>
    <w:basedOn w:val="Normal"/>
    <w:link w:val="FooterChar"/>
    <w:uiPriority w:val="99"/>
    <w:unhideWhenUsed/>
    <w:rsid w:val="00301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civicleague.org/resources/civicinde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ionalcivicleague.org/america-city-award/how-to-appl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ac@nc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aa336e49-c8d3-4dbf-b7a8-e5ca4dd0b9ac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BFBB9D3D9A14FA11AC2BF53828E0A" ma:contentTypeVersion="16" ma:contentTypeDescription="Create a new document." ma:contentTypeScope="" ma:versionID="7f699d500e01a74da93328d8f100cdbe">
  <xsd:schema xmlns:xsd="http://www.w3.org/2001/XMLSchema" xmlns:xs="http://www.w3.org/2001/XMLSchema" xmlns:p="http://schemas.microsoft.com/office/2006/metadata/properties" xmlns:ns2="65089a80-0069-4867-a0a6-0f373b6a2614" xmlns:ns3="aa336e49-c8d3-4dbf-b7a8-e5ca4dd0b9ac" targetNamespace="http://schemas.microsoft.com/office/2006/metadata/properties" ma:root="true" ma:fieldsID="7a159bf62b9c2b3f2094d108be2094f2" ns2:_="" ns3:_="">
    <xsd:import namespace="65089a80-0069-4867-a0a6-0f373b6a2614"/>
    <xsd:import namespace="aa336e49-c8d3-4dbf-b7a8-e5ca4dd0b9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Hyperlink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9a80-0069-4867-a0a6-0f373b6a2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36e49-c8d3-4dbf-b7a8-e5ca4dd0b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8286B-E069-4AB7-8284-AFAED06D5A90}">
  <ds:schemaRefs>
    <ds:schemaRef ds:uri="http://schemas.microsoft.com/office/2006/metadata/properties"/>
    <ds:schemaRef ds:uri="http://schemas.microsoft.com/office/infopath/2007/PartnerControls"/>
    <ds:schemaRef ds:uri="aa336e49-c8d3-4dbf-b7a8-e5ca4dd0b9ac"/>
  </ds:schemaRefs>
</ds:datastoreItem>
</file>

<file path=customXml/itemProps2.xml><?xml version="1.0" encoding="utf-8"?>
<ds:datastoreItem xmlns:ds="http://schemas.openxmlformats.org/officeDocument/2006/customXml" ds:itemID="{8E85AA2C-32EF-4723-BD21-11B17B844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14FFE-97AF-4552-A558-737192EF2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9a80-0069-4867-a0a6-0f373b6a2614"/>
    <ds:schemaRef ds:uri="aa336e49-c8d3-4dbf-b7a8-e5ca4dd0b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Lipscomb</dc:creator>
  <cp:keywords/>
  <dc:description/>
  <cp:lastModifiedBy>Rebecca Trout</cp:lastModifiedBy>
  <cp:revision>4</cp:revision>
  <dcterms:created xsi:type="dcterms:W3CDTF">2021-10-20T19:01:00Z</dcterms:created>
  <dcterms:modified xsi:type="dcterms:W3CDTF">2021-10-20T19:02:00Z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0x010100A38BFBB9D3D9A14FA11AC2BF53828E0A</vt:lpwstr>
  </property>
</Properties>
</file>